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5" w:rsidRDefault="00B338C2" w:rsidP="00B338C2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B338C2" w:rsidRPr="00B338C2" w:rsidRDefault="00B338C2" w:rsidP="00B338C2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МБОУ «Лицей № 51»___________В.И.Ильясов</w:t>
      </w:r>
    </w:p>
    <w:p w:rsidR="00075825" w:rsidRDefault="00075825">
      <w:pPr>
        <w:spacing w:after="200" w:line="276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42DB3" w:rsidRDefault="0044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B338C2" w:rsidRDefault="00B338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75825" w:rsidRDefault="00442DB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</w:t>
      </w:r>
      <w:r w:rsidR="00B668AC">
        <w:rPr>
          <w:rFonts w:ascii="Times New Roman" w:eastAsia="Times New Roman" w:hAnsi="Times New Roman" w:cs="Times New Roman"/>
          <w:b/>
          <w:sz w:val="48"/>
          <w:szCs w:val="48"/>
        </w:rPr>
        <w:t xml:space="preserve">рограмма </w:t>
      </w:r>
    </w:p>
    <w:p w:rsidR="00075825" w:rsidRDefault="00B338C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литературного</w:t>
      </w:r>
      <w:r w:rsidR="00B668AC">
        <w:rPr>
          <w:rFonts w:ascii="Times New Roman" w:eastAsia="Times New Roman" w:hAnsi="Times New Roman" w:cs="Times New Roman"/>
          <w:b/>
          <w:sz w:val="48"/>
          <w:szCs w:val="48"/>
        </w:rPr>
        <w:t xml:space="preserve"> кружка</w:t>
      </w:r>
    </w:p>
    <w:p w:rsidR="00075825" w:rsidRDefault="00B668A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>«</w:t>
      </w:r>
      <w:r w:rsidR="00442DB3">
        <w:rPr>
          <w:rFonts w:ascii="Times New Roman" w:eastAsia="Times New Roman" w:hAnsi="Times New Roman" w:cs="Times New Roman"/>
          <w:b/>
          <w:i/>
          <w:sz w:val="52"/>
          <w:szCs w:val="52"/>
        </w:rPr>
        <w:t>Вдохновение</w:t>
      </w: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>»</w:t>
      </w:r>
    </w:p>
    <w:p w:rsidR="00442DB3" w:rsidRDefault="00442DB3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42DB3" w:rsidRDefault="00442DB3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42DB3" w:rsidRDefault="00442DB3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593096" cy="2819400"/>
            <wp:effectExtent l="0" t="0" r="7620" b="0"/>
            <wp:docPr id="1" name="Рисунок 1" descr="https://im0-tub-ru.yandex.net/i?id=586c10b07021cd697b6fbdb7e89e1251&amp;n=33&amp;h=215&amp;w=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6c10b07021cd697b6fbdb7e89e1251&amp;n=33&amp;h=215&amp;w=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96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B3" w:rsidRDefault="00442DB3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42DB3" w:rsidRDefault="00442DB3" w:rsidP="00442DB3">
      <w:pPr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442DB3" w:rsidRDefault="00442DB3" w:rsidP="00442DB3">
      <w:pPr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D28E9" w:rsidRDefault="001D28E9" w:rsidP="00B338C2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D28E9" w:rsidRDefault="001D28E9" w:rsidP="00B338C2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D28E9" w:rsidRDefault="001D28E9" w:rsidP="00B338C2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2021 г.</w:t>
      </w:r>
    </w:p>
    <w:p w:rsidR="00075825" w:rsidRDefault="00B668AC" w:rsidP="00B338C2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Непредсказуемые мысли и чувства вызывают в нас произведения разных лет и непохожих друг на друга авторов. Но чтобы они оказали на нас, читателей,</w:t>
      </w:r>
      <w:r w:rsidR="00B338C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своё удивительное, ни с чем не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сравнимое воздействие, необходимо одно простое условие: художественные произведения надо любить. А для этого их надо понимать и воспринимать так, как того хотел их создатель. Здоровый нравственно и эмоционально человек не может прожить, не удовлетворяя своих духовных потребностей, не погружаясь в мир поэзии и прозы. Художественные произведения приносят нам радость поэтического восприятия мира, высшую форму наслаждения - нравственно-эстетическую.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С целью повышения интереса к художественному слову, приобщения учащихся к творческой работе, развитию у детей стремления более глубоко изучать поэтические произведения, познать основы художественного слова создана программа  поэтического кружка «Живое слово». Данная программа позволяет более подробно, в доступной форме, познакомить детей с теорией литературы. Очень многие ребята в школьном возрасте начинают пробовать перо, но из-за отсутствия элементарных знаний по технологии написания художественного текста, размеров стиха и прочих теоретических знаний, допускают ошибки, чувствуют неуверенность в своих силах. В дальнейшем нереализованность стремлений может породить нежелательные последствия. Поэтому необходимо помочь ребёнку раскрыть свои творческие способности. </w:t>
      </w:r>
    </w:p>
    <w:p w:rsidR="00075825" w:rsidRDefault="00B668AC" w:rsidP="00B338C2">
      <w:pPr>
        <w:spacing w:before="30" w:after="3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Актуальность программы: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Занятия литературным творчеством имеют огромное значение в становлении личности ребёнка, создают благоприятные условия для развития творческого воображения, полёта фантазии, развития правильной, грамотной речи, развивают способность свободно, нестандартно мыслить, проявлять себя в творчестве. Ш</w:t>
      </w:r>
      <w:r w:rsidR="00B338C2">
        <w:rPr>
          <w:rFonts w:ascii="Times New Roman" w:eastAsia="Times New Roman" w:hAnsi="Times New Roman" w:cs="Times New Roman"/>
          <w:color w:val="181910"/>
          <w:sz w:val="28"/>
          <w:szCs w:val="28"/>
        </w:rPr>
        <w:t>кольный возраст – это период, фо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нтанирующий идеями, замыслами, воображением, фантазиями. Важно не пропустить момент и направить энергию в правильное русло, определить творческие способности детей, талантливость, создать условия для самовыражения, дать возможность проявить себя.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  <w:t>Основная цель программы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-  через знакомство с аспектами поэтического мастерства развивать умение создавать стихи, анализировать лирические произведения собственного сочинения и других авторов; формировать компетентность в области стихосложения; развивать творческий потенциал учащихся.</w:t>
      </w:r>
    </w:p>
    <w:p w:rsidR="00281DE7" w:rsidRDefault="00281DE7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281DE7" w:rsidRDefault="00281DE7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281DE7" w:rsidRDefault="00281DE7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lastRenderedPageBreak/>
        <w:t>Программа ставит следующие задачи: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Обучающие: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* освоение детьми более глубоких знаний по различным аспектам литературного творчества (стихосложение, жанры и роды произведения, лексические средства языка);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* формирование у обучающихся творческого мышления: ассоциативных образов, фантазирования, понимание закономерностей, умение решать сложные проблемные ситуации;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развивать способности свободно, нестандартно мыслить, умение передать свою мысль в письменной и устной форме;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развитие эстетических качеств, самостоятельности суждений при восприятии произведения.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Воспитательные: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воспитание у детей уважения и любви к мировой литературе;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формирование трудолюбия и требовательности к себе;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преодоление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нерешительности и закомплексованности в отношении литературной деятельности;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* формирование адекватной самооценки, развитие коммуникативных навыков, культуры общения со сверстниками.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Определяющее направление в предстоящей работе - научить учащихся творчески мыслить. Этому во многом может помочь</w:t>
      </w:r>
    </w:p>
    <w:p w:rsidR="00075825" w:rsidRDefault="00B668AC" w:rsidP="00B338C2">
      <w:pPr>
        <w:numPr>
          <w:ilvl w:val="0"/>
          <w:numId w:val="8"/>
        </w:numPr>
        <w:spacing w:line="276" w:lineRule="auto"/>
        <w:jc w:val="both"/>
        <w:rPr>
          <w:color w:val="181910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целостный анализ поэтического произведения: </w:t>
      </w:r>
    </w:p>
    <w:p w:rsidR="00075825" w:rsidRDefault="00B668AC" w:rsidP="00B338C2">
      <w:pPr>
        <w:numPr>
          <w:ilvl w:val="0"/>
          <w:numId w:val="8"/>
        </w:numPr>
        <w:spacing w:line="276" w:lineRule="auto"/>
        <w:jc w:val="both"/>
        <w:rPr>
          <w:color w:val="181910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умение вчитываться в произведение и видеть слово в контексте; </w:t>
      </w:r>
    </w:p>
    <w:p w:rsidR="00075825" w:rsidRDefault="00B668AC" w:rsidP="00B338C2">
      <w:pPr>
        <w:numPr>
          <w:ilvl w:val="0"/>
          <w:numId w:val="8"/>
        </w:numPr>
        <w:spacing w:line="276" w:lineRule="auto"/>
        <w:jc w:val="both"/>
        <w:rPr>
          <w:color w:val="181910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постижение поэтической идеи; </w:t>
      </w:r>
    </w:p>
    <w:p w:rsidR="00075825" w:rsidRDefault="00B668AC" w:rsidP="00B338C2">
      <w:pPr>
        <w:numPr>
          <w:ilvl w:val="0"/>
          <w:numId w:val="8"/>
        </w:numPr>
        <w:spacing w:line="276" w:lineRule="auto"/>
        <w:jc w:val="both"/>
        <w:rPr>
          <w:color w:val="181910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знакомство с различными аспектами поэтического мастерства. </w:t>
      </w:r>
    </w:p>
    <w:p w:rsidR="00075825" w:rsidRDefault="00B668AC" w:rsidP="00B338C2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Организационно-педагогические основы обучения: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рассчитана на 1 год обучения и предназначена для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6-</w:t>
      </w:r>
      <w:r w:rsidR="00EB44A0">
        <w:rPr>
          <w:rFonts w:ascii="Times New Roman" w:eastAsia="Times New Roman" w:hAnsi="Times New Roman" w:cs="Times New Roman"/>
          <w:sz w:val="28"/>
          <w:szCs w:val="28"/>
        </w:rPr>
        <w:t>10 классов в возрасте 12-15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Занятия проводятся из расчёта 34 часа в год.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Педагогические условия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основе кружковой работы лежит принцип добровольности.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педагогическими принципами</w:t>
      </w:r>
      <w:r>
        <w:rPr>
          <w:rFonts w:ascii="Times New Roman" w:eastAsia="Times New Roman" w:hAnsi="Times New Roman" w:cs="Times New Roman"/>
          <w:sz w:val="28"/>
          <w:szCs w:val="28"/>
        </w:rPr>
        <w:t>, обеспечивающими реализацию программы, являются: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учет возрастных и индивидуальных особенностей каждого ребенка;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доброжелательный психологический климат на занятиях;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личностно-деятельный подход к организации учебно-воспитательного процесса;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оптимальное сочетание форм деятельности; </w:t>
      </w:r>
    </w:p>
    <w:p w:rsidR="00075825" w:rsidRDefault="00B668AC" w:rsidP="00B338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доступность. </w:t>
      </w:r>
      <w:r>
        <w:rPr>
          <w:b/>
          <w:sz w:val="28"/>
          <w:szCs w:val="28"/>
        </w:rPr>
        <w:t xml:space="preserve">   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 осуществляется в виде теоретических и практических занятий с учащимися. Занятия могут проводиться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различных формах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обзоры поэтических новинок и отчёты о прочитанных книгах, работа в группах,  дискуссии, беседы, викторины, встречи с поэтами, конкурсы, литературные вечера. Результатом занятий являются практические работы, выступления, праздники.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педагогические технологии: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культуровоспитывающее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обучение, проблемное, развивающее обучение, игровая, личностно-ориентированная, интеграционная, информационно-компьютерная технологии.</w:t>
      </w:r>
      <w:proofErr w:type="gramEnd"/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содержит разный уровень сложности изучаемого материала, что позволит найти оптимальный вариант работы с той или иной группой обучающихся. Данная программа является программой открытого типа, т.е. открыта для расширения, определенных изменений с учетом конкретных педагогических задач, запросов детей.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Программа развивает познавательный интерес к художественным произведениям, способность к сценической деятельности.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910"/>
          <w:sz w:val="28"/>
          <w:szCs w:val="28"/>
        </w:rPr>
        <w:t>Ожидаемый результат:</w:t>
      </w:r>
    </w:p>
    <w:p w:rsidR="00075825" w:rsidRDefault="00B668AC" w:rsidP="00B338C2">
      <w:pPr>
        <w:numPr>
          <w:ilvl w:val="0"/>
          <w:numId w:val="1"/>
        </w:numPr>
        <w:spacing w:line="276" w:lineRule="auto"/>
        <w:jc w:val="both"/>
        <w:rPr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рост познавательной  и творческой активности у ребят; </w:t>
      </w:r>
    </w:p>
    <w:p w:rsidR="00075825" w:rsidRDefault="00B668AC" w:rsidP="00B338C2">
      <w:pPr>
        <w:numPr>
          <w:ilvl w:val="0"/>
          <w:numId w:val="1"/>
        </w:numPr>
        <w:spacing w:line="276" w:lineRule="auto"/>
        <w:jc w:val="both"/>
        <w:rPr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увеличение числа школьников, занимающихся творческой, исследовательской работой.</w:t>
      </w:r>
    </w:p>
    <w:p w:rsidR="00075825" w:rsidRDefault="00B668AC" w:rsidP="00B338C2">
      <w:pPr>
        <w:numPr>
          <w:ilvl w:val="0"/>
          <w:numId w:val="1"/>
        </w:numPr>
        <w:spacing w:line="276" w:lineRule="auto"/>
        <w:jc w:val="both"/>
        <w:rPr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формирование у учащихся эстетического, творческого подхода к оформлению материалов;</w:t>
      </w:r>
    </w:p>
    <w:p w:rsidR="00075825" w:rsidRDefault="00B668AC" w:rsidP="00B338C2">
      <w:pPr>
        <w:numPr>
          <w:ilvl w:val="0"/>
          <w:numId w:val="1"/>
        </w:numPr>
        <w:spacing w:line="276" w:lineRule="auto"/>
        <w:jc w:val="both"/>
        <w:rPr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развитие наблюдательности, зрительной памяти, воображения, ассоциативного мышления. </w:t>
      </w:r>
    </w:p>
    <w:p w:rsidR="00075825" w:rsidRPr="008E2E96" w:rsidRDefault="00B668AC" w:rsidP="00B338C2">
      <w:pPr>
        <w:numPr>
          <w:ilvl w:val="0"/>
          <w:numId w:val="1"/>
        </w:numPr>
        <w:spacing w:line="276" w:lineRule="auto"/>
        <w:jc w:val="both"/>
        <w:rPr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повышение уровня </w:t>
      </w:r>
      <w:proofErr w:type="spellStart"/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школьников и качества знаний в области литературы, культурологи, эстетики.</w:t>
      </w:r>
    </w:p>
    <w:p w:rsidR="008E2E96" w:rsidRDefault="008E2E96" w:rsidP="008E2E96">
      <w:pPr>
        <w:spacing w:line="276" w:lineRule="auto"/>
        <w:ind w:left="720"/>
        <w:jc w:val="both"/>
        <w:rPr>
          <w:color w:val="181910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910"/>
          <w:sz w:val="28"/>
          <w:szCs w:val="28"/>
        </w:rPr>
        <w:t>Оценка результативности: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форм подведения итогов организуются публичные чтения произведений собственного сочинения, выступление на концертах, общешкольных линейках, участие в различных конкурсах.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5466"/>
        <w:gridCol w:w="1139"/>
        <w:gridCol w:w="1409"/>
        <w:gridCol w:w="12"/>
        <w:gridCol w:w="978"/>
      </w:tblGrid>
      <w:tr w:rsidR="00075825">
        <w:tc>
          <w:tcPr>
            <w:tcW w:w="567" w:type="dxa"/>
            <w:vMerge w:val="restart"/>
          </w:tcPr>
          <w:p w:rsidR="00075825" w:rsidRDefault="00075825" w:rsidP="00B338C2">
            <w:pPr>
              <w:spacing w:before="100" w:after="28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5825" w:rsidRDefault="00B668AC" w:rsidP="00B338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6" w:type="dxa"/>
            <w:vMerge w:val="restart"/>
          </w:tcPr>
          <w:p w:rsidR="00075825" w:rsidRDefault="00075825" w:rsidP="00B338C2">
            <w:pPr>
              <w:spacing w:before="100" w:after="28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5825" w:rsidRDefault="00B668AC" w:rsidP="00B338C2">
            <w:pPr>
              <w:spacing w:after="28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  <w:p w:rsidR="00075825" w:rsidRDefault="00075825" w:rsidP="00B338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gridSpan w:val="4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75825">
        <w:tc>
          <w:tcPr>
            <w:tcW w:w="567" w:type="dxa"/>
            <w:vMerge/>
          </w:tcPr>
          <w:p w:rsidR="00075825" w:rsidRDefault="00075825" w:rsidP="00B338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075825" w:rsidRDefault="00075825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5825" w:rsidRDefault="00075825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6" w:type="dxa"/>
          </w:tcPr>
          <w:p w:rsidR="00075825" w:rsidRDefault="00B668AC" w:rsidP="00B338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Что такое поэзия? </w:t>
            </w:r>
          </w:p>
          <w:p w:rsidR="00075825" w:rsidRDefault="00B668AC" w:rsidP="00B338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Поэтические жанры.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6" w:type="dxa"/>
          </w:tcPr>
          <w:p w:rsidR="00075825" w:rsidRDefault="00B668AC" w:rsidP="00B338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 знаю силу слов…» Назначение поэта и поэзии.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rPr>
          <w:trHeight w:val="220"/>
        </w:trPr>
        <w:tc>
          <w:tcPr>
            <w:tcW w:w="567" w:type="dxa"/>
            <w:tcBorders>
              <w:bottom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6" w:type="dxa"/>
            <w:tcBorders>
              <w:bottom w:val="single" w:sz="4" w:space="0" w:color="000000"/>
            </w:tcBorders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Изобразительно-выразительные средства поэтического языка.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5825">
        <w:trPr>
          <w:trHeight w:val="400"/>
        </w:trPr>
        <w:tc>
          <w:tcPr>
            <w:tcW w:w="567" w:type="dxa"/>
            <w:tcBorders>
              <w:top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6" w:type="dxa"/>
            <w:tcBorders>
              <w:top w:val="single" w:sz="4" w:space="0" w:color="000000"/>
            </w:tcBorders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стихосложения.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стиха.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Рифма. «Поход за вдохновением».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Поэзия и штампы.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речи.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Поэзия и живопись.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в поэзии. Моё поэтическое творчество.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rPr>
          <w:trHeight w:val="480"/>
        </w:trPr>
        <w:tc>
          <w:tcPr>
            <w:tcW w:w="567" w:type="dxa"/>
          </w:tcPr>
          <w:p w:rsidR="00075825" w:rsidRDefault="00B668AC" w:rsidP="00B338C2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  по курсу занятий. Ярмарка талантов.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825">
        <w:trPr>
          <w:trHeight w:val="480"/>
        </w:trPr>
        <w:tc>
          <w:tcPr>
            <w:tcW w:w="567" w:type="dxa"/>
          </w:tcPr>
          <w:p w:rsidR="00075825" w:rsidRDefault="00075825" w:rsidP="00B338C2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075825" w:rsidRDefault="00B668AC" w:rsidP="00B338C2">
            <w:pPr>
              <w:tabs>
                <w:tab w:val="left" w:pos="76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09" w:type="dxa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0" w:type="dxa"/>
            <w:gridSpan w:val="2"/>
          </w:tcPr>
          <w:p w:rsidR="00075825" w:rsidRDefault="00B668AC" w:rsidP="00B338C2">
            <w:pPr>
              <w:spacing w:before="100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075825" w:rsidRDefault="00075825" w:rsidP="00B338C2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8E2E96" w:rsidRDefault="008E2E96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</w:pPr>
    </w:p>
    <w:p w:rsidR="00075825" w:rsidRDefault="00B668AC" w:rsidP="00B338C2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910"/>
          <w:sz w:val="28"/>
          <w:szCs w:val="28"/>
        </w:rPr>
        <w:t>Содержание программы</w:t>
      </w:r>
    </w:p>
    <w:p w:rsidR="00075825" w:rsidRDefault="00075825" w:rsidP="00B338C2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1: Вводное занятие. Что такое поэзия?  Поэтические жанры.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Цель, задачи, содержание программы обучения. Понятие слова «поэзия».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Знакомство с лирическими  жанрами: гимн, ода, послание, сатира, псалом, сонет, песня, стихотворение, лиро-эпическими: баллада, поэма, роман в стихах.</w:t>
      </w:r>
      <w:proofErr w:type="gramEnd"/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Анализ поэтических текстов с целью определения их жанровой принадлежности.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2: «Я знаю силу слов…». Назначение поэта и поэзии.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 о назначении поэта и поэзии.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 с литературной критикой.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Викторины по творчеству русских поэтов. Решение проблемы: как понимать – «Поэтом можешь ты не быть, а гражданином быть обязан» (Н.А. Некрасов).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3: Изобразительно-выразительные средства поэтического языка. (6 часов)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Троп. Эпитеты. Сравнение. Олицетворение. Метафора. Метонимия. Перифраз. Синекдоха. Гипербола.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Чтение и анализ стихотворений на предмет определения в них изобразительно-выразительных поэтических средств.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«Подбери тропы».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стихотворений о природе.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4: Системы стихосложения.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Виды систем стихосложения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античная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песенно-тоническая, силлабо-тоническая, декламационно-тоническая).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«Угадай».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 5: Размер стиха. (6 часов)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Строфа. Стопы. Размеры стиха (ямб, хорей, дактиль, анапест, амфибрахий).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Анализ поэтических произведений русских классиков.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 на написание четверостиший, написанных двусложными и трёхсложными размерами.</w:t>
      </w:r>
    </w:p>
    <w:p w:rsidR="00075825" w:rsidRDefault="00B668AC" w:rsidP="00B338C2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стихов, посвящённый здоровому образу жизни.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6: Рифма. «Поход за вдохновением». (6 часов)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Рифма. Виды рифмовки (парная или смежная, перекрёстная, опоясывающая или кольцевая). Точная и неточная рифмы.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 «Найди рифму».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стихов, посвящённый временам года.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7: Поэзия и штампы.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Понятие «штамп» в литературе.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Разбор неудачных стихов, несовершенных поэтических произведений, подобранных учителем и учащимися (штампы, стилистические неточности, назидательность).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8: Стили речи.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Связная речь. Стилистические особенности языка. Типы текстов. Композиция художественного произведения.  Типы речевых ошибок и способы их исправления.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«Составь рассказ».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9: Поэзия и живопись.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Роль живописи в поэтическом творчестве. Вдохновение, навеянное созерцанием.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Рассматривание различных репродукций. Переложение на стихотворный текст.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10: Музыка в поэзии. Моё поэтическое творчество.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Роль музыкальных произведений в стихосложении. Настроение.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Прослушивание музыки.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Наложение стихов на музыку.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11: Итоговое занятие  по курсу занятий. Ярмарка талантов. (2 часа)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Обобщение знаний и подведение итогов.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Литературный вечер «Это мой мир».</w:t>
      </w:r>
    </w:p>
    <w:p w:rsidR="008E2E96" w:rsidRDefault="00B668AC" w:rsidP="00B338C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E2E96" w:rsidRDefault="008E2E96" w:rsidP="00B338C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75825" w:rsidRDefault="00B668AC" w:rsidP="00B338C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Ожидаемые результаты к концу обучения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 Учащиеся должны знать: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основы теории литературы;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композицию литературного произведения;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жанровое разнообразие литературы;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-изобразительно-выразительные средства поэтического языка;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систему стихосложения;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размер стиха.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 Учащиеся должны уметь: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отличать прозаическое произведение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поэтического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писать короткие стихотворные произведения в разных жанрах;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подбирать рифму;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рифмовать строфы в разных размерах;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декламировать литературные произведения.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 Учащиеся должны приобрести навыки: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аккуратности и трудолюбия;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основные навыки работы в группе.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8E2E96" w:rsidRDefault="008E2E96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Методическое обеспечение занятий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занятий кружка необходима большая степень детализации, широкий диапазон сопоставлений, знакомство с разнообразным кругом новых произведений и стилей. Они должны отличаться дискуссиями в ходе бесед-разборов поэтических текстов, приподнятостью настроения и внутренней раскованностью учеников.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должны читать стихи, анализировать, спорить, работать ради самовыражения, самоутверждения, одобрения педагога и товарищей.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занятий кружка характерны и особые формы работы:</w:t>
      </w:r>
    </w:p>
    <w:p w:rsidR="00075825" w:rsidRDefault="00B668AC" w:rsidP="00B338C2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увлекательные тематические занятия; </w:t>
      </w:r>
    </w:p>
    <w:p w:rsidR="00075825" w:rsidRDefault="00B668AC" w:rsidP="00B338C2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обзоры поэтических новинок и отчёты о прочитанных книгах; </w:t>
      </w:r>
    </w:p>
    <w:p w:rsidR="00075825" w:rsidRDefault="00B668AC" w:rsidP="00B338C2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чтение мемуарной литературы, книг о поэтическом мастерстве; </w:t>
      </w:r>
    </w:p>
    <w:p w:rsidR="00075825" w:rsidRDefault="00B668AC" w:rsidP="00B338C2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занятия - концерты, конкурсы, на которых звучат стихи собственного сочинения.</w:t>
      </w:r>
    </w:p>
    <w:p w:rsidR="008E2E96" w:rsidRDefault="008E2E96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поддержания у учащихся интереса к изучаемому материалу, их активности на протяжении всего занятия необходимо применять дидактически игры.  </w:t>
      </w:r>
    </w:p>
    <w:p w:rsidR="00075825" w:rsidRDefault="00B668AC" w:rsidP="00B338C2">
      <w:pPr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Дидактические игры:</w:t>
      </w:r>
    </w:p>
    <w:p w:rsidR="00075825" w:rsidRDefault="00B668AC" w:rsidP="00B338C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Подбери эпитет и обоснуй свой выбор: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душе не рассветает,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ней тот же холод, что кругом,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Лениво дума засыпает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 … прудом</w:t>
      </w:r>
    </w:p>
    <w:p w:rsidR="00075825" w:rsidRDefault="00B668AC" w:rsidP="00B338C2">
      <w:pPr>
        <w:numPr>
          <w:ilvl w:val="0"/>
          <w:numId w:val="3"/>
        </w:numPr>
        <w:spacing w:line="276" w:lineRule="auto"/>
        <w:ind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Восстановите пропущенные эпитеты в стихотворении Ф.И. Тютчева или предложите собственные: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… серп гулял и падал колос,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уж пусто всё – просто везде, – 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Лишь паутины … волос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Блестит на … борозде.</w:t>
      </w:r>
    </w:p>
    <w:p w:rsidR="00075825" w:rsidRDefault="00B668AC" w:rsidP="00B338C2">
      <w:pPr>
        <w:numPr>
          <w:ilvl w:val="0"/>
          <w:numId w:val="3"/>
        </w:numPr>
        <w:spacing w:line="276" w:lineRule="auto"/>
        <w:ind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Вставьте сравнения на месте точек. Проведите конкурс на лучшее сравнение.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Пригрело землю весёлое апрельское солнышко.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Зашевелилась на опушке прошлогодняя листва,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будто …, и пробились сквозь неё,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Словно …, упругие стебельки.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тонких веточках берёзы, как …,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Заблестели на солнце молодые листочки: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Лес наполнился радостными голосами, как будто 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75825" w:rsidRDefault="00B668AC" w:rsidP="00B338C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Сочините стихотворение по рифмам, которые взяты из стихотворения А.К. Толстого: </w:t>
      </w:r>
      <w:r>
        <w:rPr>
          <w:rFonts w:ascii="Times New Roman" w:eastAsia="Times New Roman" w:hAnsi="Times New Roman" w:cs="Times New Roman"/>
          <w:sz w:val="28"/>
          <w:szCs w:val="28"/>
        </w:rPr>
        <w:t>тает – земли – улетает – журавли – одетый – ждёт – согрето – поёт.</w:t>
      </w:r>
      <w:proofErr w:type="gramEnd"/>
    </w:p>
    <w:p w:rsidR="00075825" w:rsidRDefault="00B668AC" w:rsidP="00B338C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Продолжите строки с рифмами: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Рак \ мак \ …;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Багаж \ гараж \ …;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Белка \ грелка \ …;</w:t>
      </w:r>
    </w:p>
    <w:p w:rsidR="00075825" w:rsidRDefault="00B668AC" w:rsidP="00B338C2">
      <w:pPr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 \ пейзаж \ …</w:t>
      </w:r>
    </w:p>
    <w:p w:rsidR="00075825" w:rsidRDefault="00B668AC" w:rsidP="00B338C2">
      <w:pPr>
        <w:numPr>
          <w:ilvl w:val="0"/>
          <w:numId w:val="5"/>
        </w:numPr>
        <w:spacing w:line="276" w:lineRule="auto"/>
        <w:ind w:left="1276" w:hanging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Сочините считалку: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Тра-та-та, барабан барабанит,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Тра-та-та, …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Тра-та-та, …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Тра-та-та, …</w:t>
      </w:r>
    </w:p>
    <w:p w:rsidR="00075825" w:rsidRDefault="00075825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Топ-топ-топ, бежал малыш,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Топ-топ-топ, …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Топ-топ-топ, …</w:t>
      </w:r>
    </w:p>
    <w:p w:rsidR="00075825" w:rsidRDefault="00B668AC" w:rsidP="00B338C2">
      <w:p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Топ-топ-топ, …</w:t>
      </w:r>
    </w:p>
    <w:p w:rsidR="00075825" w:rsidRDefault="00075825" w:rsidP="00B338C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Викторины</w:t>
      </w:r>
    </w:p>
    <w:p w:rsidR="00075825" w:rsidRDefault="00B668AC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Викторина по творчеству М.Ю. Лермонтова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называется первое стихотворение, которое Лермонтов решил выпустить в свет под своим именем? Где оно было напечатано?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Какое стихотворение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передано царю с надписью «воззвание к революции»?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стихотворения М.Ю. Лермонтова  были положены на музыку?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каких музыкальных инструментах играл М.Ю. Лермонтов?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М.Ю. Лермонтов известен как живописец. Он создал цикл рисунков и картин на кавказские сюжеты. В них поэт-художник передал своё восхищение красотой и могуществом южной природы. Назовите известные вам картины поэта.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жизни М.Ю. Лермонтова художниками было написано 15 его портретов. Какие портреты вам известны?</w:t>
      </w:r>
    </w:p>
    <w:p w:rsidR="00075825" w:rsidRDefault="00B668AC" w:rsidP="00B338C2">
      <w:pPr>
        <w:numPr>
          <w:ilvl w:val="0"/>
          <w:numId w:val="4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художники иллюстрировали произведения М. Лермонтова?</w:t>
      </w:r>
    </w:p>
    <w:p w:rsidR="00075825" w:rsidRDefault="00075825" w:rsidP="00B338C2">
      <w:pPr>
        <w:spacing w:line="276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Литературные игры</w:t>
      </w:r>
    </w:p>
    <w:p w:rsidR="00075825" w:rsidRDefault="00B668AC" w:rsidP="00B338C2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Английские шарады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Водящий уходит, а остальные загадывают фразу из известного поэтического произведения. Слова из фразы распределяются так, чтобы на каждого играющего выпало по одному слову. Все выстраиваются в порядке фразы и отвечают на вопросы водящего, употребляя в ответе своё слово. Тот, чьё слово оказалось решающим для отгадки, водит следующим.</w:t>
      </w:r>
    </w:p>
    <w:p w:rsidR="00075825" w:rsidRDefault="00B668AC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Прогулка со словами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Сочините сказку или стихотворение со словами: дом, домище, домина, домик, домино. (Слова можно подбирать на усмотрение педагога).</w:t>
      </w:r>
    </w:p>
    <w:p w:rsidR="00075825" w:rsidRDefault="00075825" w:rsidP="00B338C2">
      <w:pPr>
        <w:spacing w:line="276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281DE7" w:rsidRDefault="00281DE7" w:rsidP="00B338C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занятий литературного кружка необходимы соответствующие дидактические материалы и техническое оборудование. В их числе: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Репродукции картин, фотографий поэтов и писателей.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CD-диски, DVD-диски с изображение пейзажей, видеофрагменты из литературных произведений, аудиозаписи музыкальных произведений.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 Материалы для художественного творчества (гуашь, акварель, бумага и т. д.)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Компьютер, мультимедийный проектор.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5. Магнитофон.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 Столы, стулья.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должен  быть хорошо освещён, проветриваем, иметь средства для затемнения.</w:t>
      </w: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E96" w:rsidRDefault="008E2E96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8AC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DE7" w:rsidRDefault="00281DE7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825" w:rsidRDefault="00B668AC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81DE7" w:rsidRDefault="00281DE7" w:rsidP="00B338C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Литература для педагога: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Беленький Г.И. Приобщение к искусству слова. – М.: Просвещение, 1990.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Вартаньян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 В. Путешествие в слово: Кн.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внекласс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чтения. – 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Просвещение, 2001. – 208 с.: ил. – (Мир знаний);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А. Детская риторика в рисунках, стихах, рассказах: Метод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екомендации: Кн. для учителя. – М: Просвещение, 2000. – 96 с.: 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Маранцман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В.Г. Анализ литературного произведения и  читательское восприятие школьников. – Л., 1974.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Рыбникова М.А. Очерки по методике литературного чтения. – М.: Просвещение, 1985г.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Холшевников В.Е. Поэтическая антология по истории русского стиха. Мысль, вооружённая рифмами. – Ленинград: Издательство Ленинградского университета, 1987. – 605 с.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Худенко Е.Д. Как научить ребёнка думать и говорить. – Калининград: КИПО, 2002. – 175 с.: ил. – Б. ц.;</w:t>
      </w:r>
    </w:p>
    <w:p w:rsidR="00075825" w:rsidRDefault="00075825" w:rsidP="00B338C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B668AC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Волина М. Игры в рифмы. – М.: Просвещение, 2009.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Матвеева Т. В.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звука до текста. – М.: Просвещение, 2001.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 В.П. Теоретические основы стиховедения.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Либроком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2009.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Русская литература XX века /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общей ред.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Агеносова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двух частях. М.: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Дрофа, 2002.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Скрипов, Г.С. О русском стихосложении / пособие для уч-ся.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1979.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Тодоров Л.В. Русское стихосложение в школьном изучении. – М.: Просвещение, 2009.</w:t>
      </w:r>
    </w:p>
    <w:p w:rsidR="00075825" w:rsidRDefault="00B668AC" w:rsidP="00B338C2">
      <w:pPr>
        <w:numPr>
          <w:ilvl w:val="1"/>
          <w:numId w:val="8"/>
        </w:numPr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Шульговский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Занимательное стихосложение. – М.: Издательский Дом Мещерякова, 2008.</w:t>
      </w:r>
    </w:p>
    <w:p w:rsidR="00075825" w:rsidRDefault="00B668AC" w:rsidP="00B338C2">
      <w:pPr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Эткинд Е.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Разговор о стихах.  – М.: Просвещение, 1989.</w:t>
      </w:r>
    </w:p>
    <w:p w:rsidR="00075825" w:rsidRDefault="00075825" w:rsidP="00B338C2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075825" w:rsidP="00B338C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825" w:rsidRDefault="00075825" w:rsidP="00B338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533" w:type="dxa"/>
        <w:tblInd w:w="0" w:type="dxa"/>
        <w:tblLayout w:type="fixed"/>
        <w:tblLook w:val="0000"/>
      </w:tblPr>
      <w:tblGrid>
        <w:gridCol w:w="2386"/>
        <w:gridCol w:w="2380"/>
        <w:gridCol w:w="2380"/>
        <w:gridCol w:w="2387"/>
      </w:tblGrid>
      <w:tr w:rsidR="00075825">
        <w:tc>
          <w:tcPr>
            <w:tcW w:w="2386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825">
        <w:tc>
          <w:tcPr>
            <w:tcW w:w="2386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825">
        <w:tc>
          <w:tcPr>
            <w:tcW w:w="2386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FFFFFF"/>
            <w:vAlign w:val="center"/>
          </w:tcPr>
          <w:p w:rsidR="00075825" w:rsidRDefault="00075825" w:rsidP="00B338C2">
            <w:pPr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5825" w:rsidRDefault="00075825" w:rsidP="008E2E96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75825" w:rsidSect="00442DB3">
      <w:pgSz w:w="11906" w:h="16838"/>
      <w:pgMar w:top="1134" w:right="850" w:bottom="1134" w:left="99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233"/>
    <w:multiLevelType w:val="multilevel"/>
    <w:tmpl w:val="2146BC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>
    <w:nsid w:val="490D3AE7"/>
    <w:multiLevelType w:val="multilevel"/>
    <w:tmpl w:val="C79662D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4BB4771D"/>
    <w:multiLevelType w:val="multilevel"/>
    <w:tmpl w:val="ED3A8332"/>
    <w:lvl w:ilvl="0">
      <w:start w:val="1"/>
      <w:numFmt w:val="bullet"/>
      <w:lvlText w:val="➢"/>
      <w:lvlJc w:val="left"/>
      <w:pPr>
        <w:ind w:left="142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  <w:vertAlign w:val="baseline"/>
      </w:rPr>
    </w:lvl>
  </w:abstractNum>
  <w:abstractNum w:abstractNumId="3">
    <w:nsid w:val="56AA7747"/>
    <w:multiLevelType w:val="multilevel"/>
    <w:tmpl w:val="73CCB2C6"/>
    <w:lvl w:ilvl="0">
      <w:start w:val="1"/>
      <w:numFmt w:val="bullet"/>
      <w:lvlText w:val="●"/>
      <w:lvlJc w:val="left"/>
      <w:pPr>
        <w:ind w:left="644" w:hanging="35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>
    <w:nsid w:val="570947D2"/>
    <w:multiLevelType w:val="multilevel"/>
    <w:tmpl w:val="EF287F00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  <w:vertAlign w:val="baseline"/>
      </w:rPr>
    </w:lvl>
  </w:abstractNum>
  <w:abstractNum w:abstractNumId="5">
    <w:nsid w:val="5D555CD0"/>
    <w:multiLevelType w:val="multilevel"/>
    <w:tmpl w:val="C07265DA"/>
    <w:lvl w:ilvl="0">
      <w:start w:val="1"/>
      <w:numFmt w:val="bullet"/>
      <w:lvlText w:val="➢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Arial" w:eastAsia="Arial" w:hAnsi="Arial" w:cs="Arial"/>
        <w:vertAlign w:val="baseline"/>
      </w:rPr>
    </w:lvl>
  </w:abstractNum>
  <w:abstractNum w:abstractNumId="6">
    <w:nsid w:val="6C3D3FBD"/>
    <w:multiLevelType w:val="multilevel"/>
    <w:tmpl w:val="EAF42E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>
    <w:nsid w:val="73B25733"/>
    <w:multiLevelType w:val="multilevel"/>
    <w:tmpl w:val="F3580E86"/>
    <w:lvl w:ilvl="0">
      <w:start w:val="1"/>
      <w:numFmt w:val="decimal"/>
      <w:lvlText w:val="%1."/>
      <w:lvlJc w:val="left"/>
      <w:pPr>
        <w:ind w:left="765" w:hanging="405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825"/>
    <w:rsid w:val="00075825"/>
    <w:rsid w:val="001D28E9"/>
    <w:rsid w:val="001E4FFA"/>
    <w:rsid w:val="00281DE7"/>
    <w:rsid w:val="00442DB3"/>
    <w:rsid w:val="004E05A1"/>
    <w:rsid w:val="005341BC"/>
    <w:rsid w:val="008E2E96"/>
    <w:rsid w:val="00B338C2"/>
    <w:rsid w:val="00B355D3"/>
    <w:rsid w:val="00B668AC"/>
    <w:rsid w:val="00DC4445"/>
    <w:rsid w:val="00EB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1BC"/>
  </w:style>
  <w:style w:type="paragraph" w:styleId="1">
    <w:name w:val="heading 1"/>
    <w:basedOn w:val="a"/>
    <w:next w:val="a"/>
    <w:rsid w:val="005341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341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341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341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341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341B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41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41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341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341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341BC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2D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2D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6</cp:revision>
  <cp:lastPrinted>2019-09-30T11:49:00Z</cp:lastPrinted>
  <dcterms:created xsi:type="dcterms:W3CDTF">2017-09-21T13:58:00Z</dcterms:created>
  <dcterms:modified xsi:type="dcterms:W3CDTF">2021-09-27T10:55:00Z</dcterms:modified>
</cp:coreProperties>
</file>